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72F2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0065D7C4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379C93D4">
      <w:pPr>
        <w:widowControl/>
        <w:spacing w:line="420" w:lineRule="atLeast"/>
        <w:ind w:firstLine="663" w:firstLineChars="200"/>
        <w:jc w:val="left"/>
        <w:rPr>
          <w:rFonts w:ascii="宋体" w:cs="宋体"/>
          <w:b/>
          <w:bCs/>
          <w:color w:val="3D3D3D"/>
          <w:kern w:val="0"/>
          <w:sz w:val="33"/>
          <w:szCs w:val="33"/>
        </w:rPr>
      </w:pPr>
    </w:p>
    <w:p w14:paraId="50339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集贤县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年高标准农田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  <w:lang w:val="en-US" w:eastAsia="zh-CN"/>
        </w:rPr>
        <w:t>建设项目</w:t>
      </w:r>
    </w:p>
    <w:p w14:paraId="61B74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拟立项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44"/>
          <w:szCs w:val="44"/>
        </w:rPr>
        <w:t>批复公示</w:t>
      </w:r>
    </w:p>
    <w:p w14:paraId="5944613C">
      <w:pPr>
        <w:pStyle w:val="16"/>
        <w:rPr>
          <w:rFonts w:ascii="仿宋" w:hAnsi="仿宋" w:eastAsia="仿宋" w:cs="仿宋_GB2312"/>
          <w:color w:val="111111"/>
          <w:sz w:val="32"/>
          <w:szCs w:val="32"/>
        </w:rPr>
      </w:pPr>
    </w:p>
    <w:p w14:paraId="65E0FC6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集贤县农业开发建设发展中心通过线上公开招投标方式，选定贵州鑫吉工程设计有限公司为集贤县2026年高标</w:t>
      </w:r>
      <w:bookmarkStart w:id="0" w:name="_GoBack"/>
      <w:bookmarkEnd w:id="0"/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准农田建设项目初步设计评审单位。根据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高标准农田项目管理要求，双鸭山市农业农村局组织开展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评审，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集贤县2026年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项目参评并通过项目评审。现就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集贤县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202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年高标准农田</w:t>
      </w:r>
      <w:r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  <w:t>建设项目</w:t>
      </w:r>
      <w:r>
        <w:rPr>
          <w:rFonts w:hint="eastAsia" w:ascii="仿宋" w:hAnsi="仿宋" w:eastAsia="仿宋" w:cs="仿宋"/>
          <w:color w:val="111111"/>
          <w:sz w:val="32"/>
          <w:szCs w:val="32"/>
        </w:rPr>
        <w:t>拟立项批复相关信息予以公示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，公示期为202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日至202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。公示期如有异议，请向双鸭山市农业农村局反映。</w:t>
      </w:r>
    </w:p>
    <w:p w14:paraId="138E6D3C">
      <w:pPr>
        <w:widowControl/>
        <w:spacing w:line="42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联系电话：0469-8856078</w:t>
      </w:r>
    </w:p>
    <w:p w14:paraId="486D9DFA">
      <w:pPr>
        <w:widowControl/>
        <w:spacing w:line="420" w:lineRule="atLeast"/>
        <w:ind w:firstLine="640" w:firstLineChars="200"/>
        <w:jc w:val="left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集贤县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年高标准农田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拟立项批复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公示</w:t>
      </w:r>
    </w:p>
    <w:p w14:paraId="7451BEFC">
      <w:pPr>
        <w:widowControl/>
        <w:spacing w:line="420" w:lineRule="atLeast"/>
        <w:ind w:firstLine="480"/>
        <w:jc w:val="right"/>
        <w:rPr>
          <w:rFonts w:ascii="仿宋" w:hAnsi="仿宋" w:eastAsia="仿宋" w:cs="Arial"/>
          <w:color w:val="auto"/>
          <w:kern w:val="0"/>
          <w:sz w:val="24"/>
          <w:szCs w:val="24"/>
        </w:rPr>
      </w:pPr>
    </w:p>
    <w:p w14:paraId="0CDC81C1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ascii="仿宋" w:hAnsi="仿宋" w:eastAsia="仿宋" w:cs="Arial"/>
          <w:color w:val="auto"/>
          <w:kern w:val="0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双鸭山市农业农村局</w:t>
      </w:r>
    </w:p>
    <w:p w14:paraId="101D7E1C">
      <w:pPr>
        <w:widowControl/>
        <w:spacing w:line="420" w:lineRule="atLeast"/>
        <w:ind w:firstLine="480"/>
        <w:jc w:val="center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ascii="仿宋" w:hAnsi="仿宋" w:eastAsia="仿宋" w:cs="Arial"/>
          <w:color w:val="auto"/>
          <w:kern w:val="0"/>
          <w:sz w:val="32"/>
          <w:szCs w:val="32"/>
        </w:rPr>
        <w:t xml:space="preserve">                      202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日</w:t>
      </w:r>
    </w:p>
    <w:p w14:paraId="74361E5F">
      <w:pPr>
        <w:widowControl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7A0F4D">
      <w:pPr>
        <w:widowControl/>
        <w:jc w:val="center"/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集贤县</w:t>
      </w:r>
      <w:r>
        <w:rPr>
          <w:rFonts w:ascii="仿宋_GB2312" w:hAnsi="仿宋_GB2312" w:eastAsia="仿宋_GB2312" w:cs="仿宋_GB2312"/>
          <w:b/>
          <w:color w:val="111111"/>
          <w:kern w:val="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</w:rPr>
        <w:t>年高标准农田</w:t>
      </w:r>
      <w:r>
        <w:rPr>
          <w:rFonts w:hint="eastAsia" w:ascii="仿宋_GB2312" w:hAnsi="仿宋_GB2312" w:eastAsia="仿宋_GB2312" w:cs="仿宋_GB2312"/>
          <w:b/>
          <w:color w:val="111111"/>
          <w:kern w:val="0"/>
          <w:sz w:val="36"/>
          <w:szCs w:val="36"/>
          <w:lang w:eastAsia="zh-CN"/>
        </w:rPr>
        <w:t>建设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拟立项批复公示</w:t>
      </w:r>
    </w:p>
    <w:p w14:paraId="0BB4CF8A">
      <w:pPr>
        <w:ind w:firstLine="420" w:firstLineChars="200"/>
      </w:pPr>
    </w:p>
    <w:p w14:paraId="2AA88B06">
      <w:pPr>
        <w:ind w:firstLine="420" w:firstLineChars="200"/>
      </w:pPr>
    </w:p>
    <w:tbl>
      <w:tblPr>
        <w:tblStyle w:val="8"/>
        <w:tblpPr w:leftFromText="180" w:rightFromText="180" w:vertAnchor="text" w:horzAnchor="page" w:tblpX="1771" w:tblpY="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115"/>
        <w:gridCol w:w="1185"/>
        <w:gridCol w:w="3945"/>
        <w:gridCol w:w="1200"/>
        <w:gridCol w:w="1275"/>
        <w:gridCol w:w="1860"/>
        <w:gridCol w:w="1800"/>
      </w:tblGrid>
      <w:tr w14:paraId="3CC7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0" w:type="dxa"/>
            <w:vMerge w:val="restart"/>
            <w:vAlign w:val="center"/>
          </w:tcPr>
          <w:p w14:paraId="23C45FF7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序号</w:t>
            </w:r>
          </w:p>
        </w:tc>
        <w:tc>
          <w:tcPr>
            <w:tcW w:w="2115" w:type="dxa"/>
            <w:vMerge w:val="restart"/>
            <w:vAlign w:val="center"/>
          </w:tcPr>
          <w:p w14:paraId="506796A3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项目名称</w:t>
            </w:r>
          </w:p>
        </w:tc>
        <w:tc>
          <w:tcPr>
            <w:tcW w:w="1185" w:type="dxa"/>
            <w:vMerge w:val="restart"/>
            <w:vAlign w:val="center"/>
          </w:tcPr>
          <w:p w14:paraId="23AC4E72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建设规模（万亩）</w:t>
            </w:r>
          </w:p>
        </w:tc>
        <w:tc>
          <w:tcPr>
            <w:tcW w:w="3945" w:type="dxa"/>
            <w:vMerge w:val="restart"/>
            <w:vAlign w:val="center"/>
          </w:tcPr>
          <w:p w14:paraId="5BF6E1AF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建设地点</w:t>
            </w:r>
          </w:p>
        </w:tc>
        <w:tc>
          <w:tcPr>
            <w:tcW w:w="1200" w:type="dxa"/>
            <w:vMerge w:val="restart"/>
            <w:vAlign w:val="center"/>
          </w:tcPr>
          <w:p w14:paraId="7E887AB1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建设单位</w:t>
            </w:r>
          </w:p>
        </w:tc>
        <w:tc>
          <w:tcPr>
            <w:tcW w:w="4935" w:type="dxa"/>
            <w:gridSpan w:val="3"/>
            <w:vAlign w:val="center"/>
          </w:tcPr>
          <w:p w14:paraId="1D337851">
            <w:pPr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计划投资（万元）</w:t>
            </w:r>
          </w:p>
        </w:tc>
      </w:tr>
      <w:tr w14:paraId="101A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0" w:type="dxa"/>
            <w:vMerge w:val="continue"/>
            <w:vAlign w:val="center"/>
          </w:tcPr>
          <w:p w14:paraId="72F04EE6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2115" w:type="dxa"/>
            <w:vMerge w:val="continue"/>
            <w:vAlign w:val="center"/>
          </w:tcPr>
          <w:p w14:paraId="066401C5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68451781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3945" w:type="dxa"/>
            <w:vMerge w:val="continue"/>
            <w:vAlign w:val="center"/>
          </w:tcPr>
          <w:p w14:paraId="002FD6F5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59E0329">
            <w:pPr>
              <w:widowControl/>
              <w:spacing w:line="4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245D2F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总投资</w:t>
            </w:r>
          </w:p>
        </w:tc>
        <w:tc>
          <w:tcPr>
            <w:tcW w:w="1860" w:type="dxa"/>
            <w:vAlign w:val="center"/>
          </w:tcPr>
          <w:p w14:paraId="026C6F56">
            <w:pPr>
              <w:spacing w:line="20" w:lineRule="atLeast"/>
              <w:jc w:val="center"/>
              <w:rPr>
                <w:rFonts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其中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val="en-US" w:eastAsia="zh-CN"/>
              </w:rPr>
              <w:t>国债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资金</w:t>
            </w:r>
          </w:p>
        </w:tc>
        <w:tc>
          <w:tcPr>
            <w:tcW w:w="1800" w:type="dxa"/>
            <w:vAlign w:val="center"/>
          </w:tcPr>
          <w:p w14:paraId="0612BF70">
            <w:pPr>
              <w:spacing w:line="20" w:lineRule="atLeast"/>
              <w:jc w:val="center"/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  <w:lang w:eastAsia="zh-CN"/>
              </w:rPr>
              <w:t>省级</w:t>
            </w:r>
            <w:r>
              <w:rPr>
                <w:rFonts w:hint="eastAsia" w:ascii="Arial" w:hAnsi="Arial" w:cs="Arial"/>
                <w:b/>
                <w:color w:val="111111"/>
                <w:kern w:val="0"/>
                <w:szCs w:val="21"/>
              </w:rPr>
              <w:t>配套资金</w:t>
            </w:r>
          </w:p>
        </w:tc>
      </w:tr>
      <w:tr w14:paraId="3E48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</w:trPr>
        <w:tc>
          <w:tcPr>
            <w:tcW w:w="510" w:type="dxa"/>
            <w:shd w:val="clear" w:color="auto" w:fill="auto"/>
            <w:vAlign w:val="center"/>
          </w:tcPr>
          <w:p w14:paraId="06671838">
            <w:pPr>
              <w:widowControl/>
              <w:spacing w:line="420" w:lineRule="atLeast"/>
              <w:jc w:val="center"/>
              <w:rPr>
                <w:rFonts w:hint="eastAsia" w:ascii="宋体" w:hAnsi="宋体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C79203F">
            <w:pPr>
              <w:widowControl/>
              <w:spacing w:line="240" w:lineRule="atLeast"/>
              <w:rPr>
                <w:rFonts w:ascii="宋体" w:hAnsi="Calibri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集贤县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</w:rPr>
              <w:t>年高标准农田建设项目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14275AA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>15.00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DAAAE52">
            <w:pPr>
              <w:spacing w:line="240" w:lineRule="atLeast"/>
              <w:jc w:val="left"/>
              <w:rPr>
                <w:rFonts w:hint="eastAsia" w:ascii="宋体" w:hAnsi="宋体" w:cs="Arial"/>
                <w:b w:val="0"/>
                <w:bCs w:val="0"/>
                <w:color w:val="11111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111111"/>
                <w:kern w:val="0"/>
                <w:szCs w:val="21"/>
                <w:lang w:val="en-US" w:eastAsia="zh-CN"/>
              </w:rPr>
              <w:t>新建9.0万亩：</w:t>
            </w:r>
            <w:r>
              <w:rPr>
                <w:rFonts w:hint="eastAsia" w:ascii="宋体" w:hAnsi="宋体" w:cs="Arial"/>
                <w:b w:val="0"/>
                <w:bCs w:val="0"/>
                <w:color w:val="111111"/>
                <w:kern w:val="0"/>
                <w:szCs w:val="21"/>
                <w:lang w:val="en-US" w:eastAsia="zh-CN"/>
              </w:rPr>
              <w:t xml:space="preserve">集贤镇城新村、德胜村、丰收村、福厚村、国庆村、洪仁村、七一村、务正村、永发村；太平镇太安村、太合村、太平村、太山村、太兴村、太增村、太中村；兴安乡光明村、合发村、宏德村、兴二村、兴三村、兴业村、兴一村；腰屯乡八一村、昌平村、天兴村、兴久村、腰屯村；永安乡德利村、宏伟村、五七村、兴富村、兴源村、永林村、永兴村，共35个村。       </w:t>
            </w:r>
            <w:r>
              <w:rPr>
                <w:rFonts w:hint="eastAsia" w:ascii="宋体" w:hAnsi="宋体" w:cs="Arial"/>
                <w:color w:val="111111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Arial"/>
                <w:b/>
                <w:bCs/>
                <w:color w:val="111111"/>
                <w:kern w:val="0"/>
                <w:szCs w:val="21"/>
                <w:lang w:val="en-US" w:eastAsia="zh-CN"/>
              </w:rPr>
              <w:t>改造提升6.0万亩：</w:t>
            </w:r>
            <w:r>
              <w:rPr>
                <w:rFonts w:hint="eastAsia" w:ascii="宋体" w:hAnsi="宋体" w:cs="Arial"/>
                <w:b w:val="0"/>
                <w:bCs w:val="0"/>
                <w:color w:val="111111"/>
                <w:kern w:val="0"/>
                <w:szCs w:val="21"/>
                <w:lang w:val="en-US" w:eastAsia="zh-CN"/>
              </w:rPr>
              <w:t>集贤镇德胜村、丰收村、福厚村、国庆村、洪仁村、黎明村、山东村、双胜村、务正村、永发村；兴安乡保胜村、光明村、和平村、宏德村、仁德村、山东村、鲜兴村、兴二村、兴三村、兴旺村、兴业村、兴一村；腰屯乡八一村、明星村、天兴村、兴久村、腰屯村、永红村；永安乡德利村、宏伟村、兴富村、兴源村、永林村、永兴村，共34个村。</w:t>
            </w:r>
          </w:p>
          <w:p w14:paraId="7487F46E">
            <w:pPr>
              <w:spacing w:line="240" w:lineRule="atLeast"/>
              <w:jc w:val="left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F7C4730">
            <w:pPr>
              <w:spacing w:line="240" w:lineRule="atLeast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集贤县农田</w:t>
            </w:r>
            <w:r>
              <w:rPr>
                <w:rFonts w:hint="eastAsia" w:ascii="宋体" w:hAnsi="宋体"/>
                <w:szCs w:val="21"/>
              </w:rPr>
              <w:t>建设发展中心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B7DE43">
            <w:pPr>
              <w:widowControl/>
              <w:spacing w:line="24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36635.00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81BA7B5">
            <w:pPr>
              <w:widowControl/>
              <w:spacing w:line="24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34800.00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B32A60">
            <w:pPr>
              <w:widowControl/>
              <w:spacing w:line="240" w:lineRule="atLeast"/>
              <w:jc w:val="center"/>
              <w:rPr>
                <w:rFonts w:hint="default" w:ascii="宋体" w:hAnsi="宋体" w:eastAsia="宋体" w:cs="Arial"/>
                <w:color w:val="1111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1835.00</w:t>
            </w:r>
          </w:p>
        </w:tc>
      </w:tr>
    </w:tbl>
    <w:p w14:paraId="709956DC"/>
    <w:sectPr>
      <w:pgSz w:w="16838" w:h="11906" w:orient="landscape"/>
      <w:pgMar w:top="1587" w:right="1020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Njg4MjEzYzJiMzRjZDk4NjQyODEyMWJhNjI5YjYifQ=="/>
  </w:docVars>
  <w:rsids>
    <w:rsidRoot w:val="00191025"/>
    <w:rsid w:val="00191025"/>
    <w:rsid w:val="002977A6"/>
    <w:rsid w:val="00962623"/>
    <w:rsid w:val="00C57783"/>
    <w:rsid w:val="00FE65E0"/>
    <w:rsid w:val="02461D0C"/>
    <w:rsid w:val="047D1CE0"/>
    <w:rsid w:val="048C5579"/>
    <w:rsid w:val="04C26E58"/>
    <w:rsid w:val="05ED01D7"/>
    <w:rsid w:val="05F90008"/>
    <w:rsid w:val="06227D17"/>
    <w:rsid w:val="0D5E33A0"/>
    <w:rsid w:val="0D632389"/>
    <w:rsid w:val="0E6F0323"/>
    <w:rsid w:val="10D426BF"/>
    <w:rsid w:val="12497153"/>
    <w:rsid w:val="17084E70"/>
    <w:rsid w:val="17C20BA8"/>
    <w:rsid w:val="18161F99"/>
    <w:rsid w:val="1B6235CF"/>
    <w:rsid w:val="1CCE028E"/>
    <w:rsid w:val="1D8824B9"/>
    <w:rsid w:val="207417C9"/>
    <w:rsid w:val="21AE532C"/>
    <w:rsid w:val="21F1456A"/>
    <w:rsid w:val="246C6D70"/>
    <w:rsid w:val="27984841"/>
    <w:rsid w:val="2A895E70"/>
    <w:rsid w:val="2B690769"/>
    <w:rsid w:val="2DC86CB0"/>
    <w:rsid w:val="2FED0C50"/>
    <w:rsid w:val="304E29FF"/>
    <w:rsid w:val="320E0BEC"/>
    <w:rsid w:val="33093FF2"/>
    <w:rsid w:val="345D523A"/>
    <w:rsid w:val="36626399"/>
    <w:rsid w:val="39C06CA7"/>
    <w:rsid w:val="3AA27E8C"/>
    <w:rsid w:val="3CC55A35"/>
    <w:rsid w:val="42A14768"/>
    <w:rsid w:val="4339569C"/>
    <w:rsid w:val="45335B3F"/>
    <w:rsid w:val="46CE3131"/>
    <w:rsid w:val="4AD65160"/>
    <w:rsid w:val="5146049C"/>
    <w:rsid w:val="52DA4C25"/>
    <w:rsid w:val="5430665F"/>
    <w:rsid w:val="587D3B15"/>
    <w:rsid w:val="589D3954"/>
    <w:rsid w:val="58DE1E20"/>
    <w:rsid w:val="5D6D7849"/>
    <w:rsid w:val="5F773D6A"/>
    <w:rsid w:val="600911C0"/>
    <w:rsid w:val="603551B5"/>
    <w:rsid w:val="62483875"/>
    <w:rsid w:val="68407A7D"/>
    <w:rsid w:val="68514D1A"/>
    <w:rsid w:val="6921170D"/>
    <w:rsid w:val="69854302"/>
    <w:rsid w:val="6BA611A0"/>
    <w:rsid w:val="6CC46E6E"/>
    <w:rsid w:val="72711576"/>
    <w:rsid w:val="735A7977"/>
    <w:rsid w:val="74AE334F"/>
    <w:rsid w:val="76B93595"/>
    <w:rsid w:val="7F60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99"/>
    <w:rPr>
      <w:rFonts w:cs="Times New Roman"/>
      <w:color w:val="333333"/>
      <w:u w:val="none"/>
    </w:rPr>
  </w:style>
  <w:style w:type="character" w:styleId="12">
    <w:name w:val="Emphasis"/>
    <w:basedOn w:val="10"/>
    <w:qFormat/>
    <w:uiPriority w:val="99"/>
    <w:rPr>
      <w:rFonts w:cs="Times New Roman"/>
    </w:rPr>
  </w:style>
  <w:style w:type="character" w:styleId="13">
    <w:name w:val="Hyperlink"/>
    <w:basedOn w:val="10"/>
    <w:qFormat/>
    <w:uiPriority w:val="99"/>
    <w:rPr>
      <w:rFonts w:cs="Times New Roman"/>
      <w:color w:val="333333"/>
      <w:u w:val="none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NormalCharacter"/>
    <w:qFormat/>
    <w:uiPriority w:val="99"/>
  </w:style>
  <w:style w:type="character" w:customStyle="1" w:styleId="18">
    <w:name w:val="批注框文本 Char"/>
    <w:basedOn w:val="10"/>
    <w:link w:val="4"/>
    <w:qFormat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687</Words>
  <Characters>762</Characters>
  <Lines>5</Lines>
  <Paragraphs>1</Paragraphs>
  <TotalTime>69</TotalTime>
  <ScaleCrop>false</ScaleCrop>
  <LinksUpToDate>false</LinksUpToDate>
  <CharactersWithSpaces>835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2020-04-09T07:10:00Z</dcterms:created>
  <dc:creator>双鸭山市农业农村局</dc:creator>
  <cp:lastModifiedBy>关玉玲</cp:lastModifiedBy>
  <cp:lastPrinted>2024-05-28T00:40:00Z</cp:lastPrinted>
  <dcterms:modified xsi:type="dcterms:W3CDTF">2025-12-30T01:46:17Z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0D35BDAC48CA4530A78B3DB555AE24FA_13</vt:lpwstr>
  </property>
  <property fmtid="{D5CDD505-2E9C-101B-9397-08002B2CF9AE}" pid="4" name="KSOTemplateDocerSaveRecord">
    <vt:lpwstr>eyJoZGlkIjoiZTY4ODlmNDk2MTg1MGVmZTI2MjRkZWIxYTY2NTRlYzciLCJ1c2VySWQiOiI0NzYxMjEyOTMifQ==</vt:lpwstr>
  </property>
</Properties>
</file>