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9374">
      <w:pPr>
        <w:widowControl/>
        <w:shd w:val="clear" w:color="auto" w:fill="FFFFFF"/>
        <w:spacing w:line="600" w:lineRule="exact"/>
        <w:jc w:val="center"/>
        <w:rPr>
          <w:rFonts w:hint="eastAsia" w:ascii="华文中宋" w:hAnsi="华文中宋" w:eastAsia="华文中宋"/>
          <w:b/>
          <w:bCs/>
          <w:color w:val="auto"/>
          <w:kern w:val="36"/>
          <w:sz w:val="44"/>
          <w:szCs w:val="48"/>
          <w:lang w:eastAsia="zh-CN"/>
        </w:rPr>
      </w:pPr>
      <w:r>
        <w:rPr>
          <w:rFonts w:ascii="华文中宋" w:hAnsi="华文中宋" w:eastAsia="华文中宋"/>
          <w:b/>
          <w:bCs/>
          <w:color w:val="auto"/>
          <w:kern w:val="36"/>
          <w:sz w:val="44"/>
          <w:szCs w:val="48"/>
        </w:rPr>
        <w:t>双鸭山市人民政府关于</w:t>
      </w:r>
      <w:r>
        <w:rPr>
          <w:rFonts w:hint="eastAsia" w:ascii="华文中宋" w:hAnsi="华文中宋" w:eastAsia="华文中宋"/>
          <w:b/>
          <w:bCs/>
          <w:color w:val="auto"/>
          <w:kern w:val="36"/>
          <w:sz w:val="44"/>
          <w:szCs w:val="48"/>
          <w:lang w:val="en-US" w:eastAsia="zh-CN"/>
        </w:rPr>
        <w:t>发布</w:t>
      </w:r>
      <w:r>
        <w:rPr>
          <w:rFonts w:ascii="华文中宋" w:hAnsi="华文中宋" w:eastAsia="华文中宋"/>
          <w:b/>
          <w:bCs/>
          <w:color w:val="auto"/>
          <w:kern w:val="36"/>
          <w:sz w:val="44"/>
          <w:szCs w:val="48"/>
        </w:rPr>
        <w:t>双鸭山市</w:t>
      </w:r>
      <w:r>
        <w:rPr>
          <w:rFonts w:hint="eastAsia" w:ascii="华文中宋" w:hAnsi="华文中宋" w:eastAsia="华文中宋"/>
          <w:b/>
          <w:bCs/>
          <w:color w:val="auto"/>
          <w:kern w:val="36"/>
          <w:sz w:val="44"/>
          <w:szCs w:val="48"/>
          <w:lang w:val="en-US" w:eastAsia="zh-CN"/>
        </w:rPr>
        <w:t>园地林地草地</w:t>
      </w:r>
      <w:r>
        <w:rPr>
          <w:rFonts w:ascii="华文中宋" w:hAnsi="华文中宋" w:eastAsia="华文中宋"/>
          <w:b/>
          <w:bCs/>
          <w:color w:val="auto"/>
          <w:kern w:val="36"/>
          <w:sz w:val="44"/>
          <w:szCs w:val="48"/>
        </w:rPr>
        <w:t>基准地价的通告</w:t>
      </w:r>
      <w:r>
        <w:rPr>
          <w:rFonts w:hint="eastAsia" w:ascii="华文中宋" w:hAnsi="华文中宋" w:eastAsia="华文中宋"/>
          <w:b/>
          <w:bCs/>
          <w:color w:val="auto"/>
          <w:kern w:val="36"/>
          <w:sz w:val="44"/>
          <w:szCs w:val="48"/>
          <w:lang w:eastAsia="zh-CN"/>
        </w:rPr>
        <w:t>（</w:t>
      </w:r>
      <w:r>
        <w:rPr>
          <w:rFonts w:hint="eastAsia" w:ascii="华文中宋" w:hAnsi="华文中宋" w:eastAsia="华文中宋"/>
          <w:b/>
          <w:bCs/>
          <w:color w:val="auto"/>
          <w:kern w:val="36"/>
          <w:sz w:val="44"/>
          <w:szCs w:val="48"/>
          <w:lang w:val="en-US" w:eastAsia="zh-CN"/>
        </w:rPr>
        <w:t>征求意见稿</w:t>
      </w:r>
      <w:r>
        <w:rPr>
          <w:rFonts w:hint="eastAsia" w:ascii="华文中宋" w:hAnsi="华文中宋" w:eastAsia="华文中宋"/>
          <w:b/>
          <w:bCs/>
          <w:color w:val="auto"/>
          <w:kern w:val="36"/>
          <w:sz w:val="44"/>
          <w:szCs w:val="48"/>
          <w:lang w:eastAsia="zh-CN"/>
        </w:rPr>
        <w:t>）</w:t>
      </w:r>
    </w:p>
    <w:p w14:paraId="32EF4AE6">
      <w:pPr>
        <w:jc w:val="center"/>
        <w:rPr>
          <w:rFonts w:ascii="Times New Roman" w:hAnsi="Times New Roman"/>
          <w:color w:val="auto"/>
        </w:rPr>
      </w:pPr>
    </w:p>
    <w:p w14:paraId="3DA20F14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24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为进一步完善自然资源分等定级和政府公示价格评估体系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加强价格监测和行业监管，支撑自然资源资产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产权制度改革，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自然资源部办公厅《关于做好园地林地草地定级和基准地价制定有关工作的通知》（自然资办函〔2023〕399号）和省自然资源厅《关于同步开展园地林地草地定级和基准地价制定有关工作的通知》（〔2023〕-396）等有关要求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市政府决定制定我市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园地林地草地基准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地价，</w:t>
      </w:r>
      <w:r>
        <w:rPr>
          <w:rFonts w:ascii="Times New Roman" w:hAnsi="Times New Roman" w:eastAsia="仿宋_GB2312"/>
          <w:color w:val="auto"/>
          <w:sz w:val="32"/>
          <w:szCs w:val="32"/>
        </w:rPr>
        <w:t>现将有关事宜通告如下：</w:t>
      </w:r>
    </w:p>
    <w:p w14:paraId="3781A7C1">
      <w:pPr>
        <w:spacing w:line="600" w:lineRule="exact"/>
        <w:ind w:firstLine="640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一、评估范围</w:t>
      </w:r>
    </w:p>
    <w:p w14:paraId="66E70A33">
      <w:pPr>
        <w:spacing w:line="60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本次公布的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园地林地草地基准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地价（以下简称基准地价）覆盖范围为双鸭山市本级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2021年度国土变更调查数据库中的园地林地草地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，包括所辖尖山区、岭东区、四方台区、宝山区4个区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土地用途划分为园地（果园、其他园地）、林地（灌木林地、乔木林地、其他林地）、草地（天然牧草地、人工牧草地、其他草地）共三大类。</w:t>
      </w:r>
    </w:p>
    <w:p w14:paraId="163B1B19">
      <w:pPr>
        <w:spacing w:line="6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园地林地草地</w:t>
      </w:r>
      <w:r>
        <w:rPr>
          <w:rFonts w:ascii="Times New Roman" w:hAnsi="Times New Roman" w:eastAsia="黑体"/>
          <w:color w:val="auto"/>
          <w:sz w:val="32"/>
          <w:szCs w:val="32"/>
        </w:rPr>
        <w:t>基准地价内涵</w:t>
      </w:r>
    </w:p>
    <w:p w14:paraId="37A8EAD2">
      <w:pPr>
        <w:spacing w:line="60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园地林地草地</w:t>
      </w:r>
      <w:r>
        <w:rPr>
          <w:rFonts w:ascii="Times New Roman" w:hAnsi="Times New Roman" w:eastAsia="仿宋_GB2312"/>
          <w:color w:val="auto"/>
          <w:sz w:val="32"/>
          <w:szCs w:val="32"/>
        </w:rPr>
        <w:t>基准地价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是在一定的行政区域范围内，以园地、林地、草地级别为基本单位，针对园地、林地、草地的特定权利、类型、公开市场条件，评估确定各级别园地、林地、草地在一定利用类型、平均稳定收益水平条件下于估价期日的平均价格水平。</w:t>
      </w:r>
    </w:p>
    <w:p w14:paraId="72107322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 w:cstheme="minorBidi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/>
          <w:color w:val="auto"/>
          <w:sz w:val="32"/>
          <w:szCs w:val="32"/>
        </w:rPr>
        <w:t>基准地价适用范围</w:t>
      </w:r>
    </w:p>
    <w:p w14:paraId="7953137A">
      <w:pPr>
        <w:spacing w:line="600" w:lineRule="exact"/>
        <w:ind w:firstLine="60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据《自然资源部关于印发&lt;国土空间调查、规划、用途管制用地用海分类指南&gt;的通知》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自然资发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〔2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023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234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确定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基准地价测算用途为园地、林地、草地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基准地价适用范围。</w:t>
      </w:r>
    </w:p>
    <w:p w14:paraId="77A58B48">
      <w:pPr>
        <w:spacing w:line="60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园地：指种植以采集果、叶、根、茎、汁等为主的集约经营的多年生作物，覆盖度大于50%或每亩株数大于合理株数70%的土地，包括用于育苗的土地。园地包括果园、其他园地。</w:t>
      </w:r>
    </w:p>
    <w:p w14:paraId="2CC5C2F0">
      <w:pPr>
        <w:spacing w:line="60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林地：指生长乔木、竹类、灌木的土地。不包括生长林木的湿地，城镇、村庄范围内的绿化林木用地，铁路、公路征地范围内的林木，以及河流、沟渠的护堤林用地。林地包括灌木林地、乔木林地、其他林地。</w:t>
      </w:r>
    </w:p>
    <w:p w14:paraId="77844705">
      <w:pPr>
        <w:spacing w:line="60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草地：指生长草本植物为主的土地，包括乔木郁闭度＜0.1的疏林草地、灌木覆盖度＜40％的灌丛草地，不包括生长草本植物的湿地、盐碱地。草地包括天然牧草地、人工牧草地、其他草地。</w:t>
      </w:r>
    </w:p>
    <w:p w14:paraId="51B8C8F3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 w:cstheme="minorBidi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黑体"/>
          <w:color w:val="auto"/>
          <w:sz w:val="32"/>
          <w:szCs w:val="32"/>
        </w:rPr>
        <w:t>其他事项</w:t>
      </w:r>
    </w:p>
    <w:p w14:paraId="1B1808C7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（一）在基准地价应用中，按照《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双鸭山市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园地、林地、草地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基准地价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内涵表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双鸭山市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园地、林地、草地基准地价测算用途及适用范围表</w:t>
      </w:r>
      <w:r>
        <w:rPr>
          <w:rFonts w:ascii="Times New Roman" w:hAnsi="Times New Roman" w:eastAsia="仿宋_GB2312"/>
          <w:color w:val="auto"/>
          <w:sz w:val="32"/>
          <w:szCs w:val="32"/>
        </w:rPr>
        <w:t>》的具体内容，准确把握价格内涵和不同用途所适用的基准地价类别。《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双鸭山市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园地、林地、草地级别范围表</w:t>
      </w:r>
      <w:r>
        <w:rPr>
          <w:rFonts w:ascii="Times New Roman" w:hAnsi="Times New Roman" w:eastAsia="仿宋_GB2312"/>
          <w:color w:val="auto"/>
          <w:sz w:val="32"/>
          <w:szCs w:val="32"/>
        </w:rPr>
        <w:t>》中说明的级别范围描述仅供参考，具体级别范围以各用途基准地价级别图为准。</w:t>
      </w:r>
    </w:p>
    <w:p w14:paraId="0EA585AF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基准地价覆盖范围外其他区域的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园地林地草地</w:t>
      </w:r>
      <w:r>
        <w:rPr>
          <w:rFonts w:ascii="Times New Roman" w:hAnsi="Times New Roman" w:eastAsia="仿宋_GB2312"/>
          <w:color w:val="auto"/>
          <w:sz w:val="32"/>
          <w:szCs w:val="32"/>
        </w:rPr>
        <w:t>可参照邻近区域土地级别确定其基准地价。</w:t>
      </w:r>
    </w:p>
    <w:p w14:paraId="68C5A586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本通告自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发布之日</w:t>
      </w:r>
      <w:r>
        <w:rPr>
          <w:rFonts w:ascii="Times New Roman" w:hAnsi="Times New Roman" w:eastAsia="仿宋_GB2312"/>
          <w:color w:val="auto"/>
          <w:sz w:val="32"/>
          <w:szCs w:val="32"/>
        </w:rPr>
        <w:t>起施行。</w:t>
      </w:r>
    </w:p>
    <w:p w14:paraId="7083BB72">
      <w:pPr>
        <w:spacing w:line="600" w:lineRule="exact"/>
        <w:rPr>
          <w:rFonts w:ascii="Times New Roman" w:hAnsi="Times New Roman"/>
          <w:color w:val="auto"/>
        </w:rPr>
      </w:pPr>
    </w:p>
    <w:p w14:paraId="2B28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附件：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1.双鸭山市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园地、林地、草地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基准地价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表</w:t>
      </w:r>
    </w:p>
    <w:p w14:paraId="0393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.双鸭山市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园地、林地、草地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基准地价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内涵表</w:t>
      </w:r>
    </w:p>
    <w:p w14:paraId="5532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6" w:leftChars="0" w:firstLine="419" w:firstLineChars="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.双鸭山市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园地、林地、草地级别范围表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</w:t>
      </w:r>
    </w:p>
    <w:p w14:paraId="6A913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6" w:leftChars="0" w:firstLine="419" w:firstLineChars="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.双鸭山市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园地、林地、草地基准地价测算用途及适用范围表</w:t>
      </w:r>
    </w:p>
    <w:p w14:paraId="616E0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 w14:paraId="0C175603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</w:p>
    <w:p w14:paraId="2862AF49"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   </w:t>
      </w:r>
    </w:p>
    <w:p w14:paraId="4F2FF1FD"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B046D39"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F810492"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双鸭山市人民政府</w:t>
      </w:r>
    </w:p>
    <w:p w14:paraId="77ACBEE1"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    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</w:p>
    <w:p w14:paraId="2973871B">
      <w:pPr>
        <w:rPr>
          <w:rFonts w:ascii="Times New Roman" w:hAnsi="Times New Roman"/>
          <w:color w:val="auto"/>
        </w:rPr>
      </w:pPr>
    </w:p>
    <w:p w14:paraId="0B844597">
      <w:pPr>
        <w:rPr>
          <w:rFonts w:ascii="Times New Roman" w:hAnsi="Times New Roman"/>
          <w:color w:val="auto"/>
        </w:rPr>
      </w:pPr>
    </w:p>
    <w:p w14:paraId="1D1C0FAE">
      <w:pPr>
        <w:rPr>
          <w:rFonts w:ascii="Times New Roman" w:hAnsi="Times New Roman"/>
          <w:color w:val="auto"/>
        </w:rPr>
      </w:pPr>
    </w:p>
    <w:p w14:paraId="7B10D2E9">
      <w:pPr>
        <w:rPr>
          <w:rFonts w:ascii="Times New Roman" w:hAnsi="Times New Roman"/>
          <w:color w:val="auto"/>
        </w:rPr>
      </w:pPr>
    </w:p>
    <w:p w14:paraId="780A273E">
      <w:pPr>
        <w:rPr>
          <w:rFonts w:ascii="Times New Roman" w:hAnsi="Times New Roman"/>
          <w:color w:val="auto"/>
        </w:rPr>
      </w:pPr>
    </w:p>
    <w:p w14:paraId="427AE0F2">
      <w:pPr>
        <w:rPr>
          <w:rFonts w:ascii="Times New Roman" w:hAnsi="Times New Roman"/>
          <w:color w:val="auto"/>
        </w:rPr>
      </w:pPr>
    </w:p>
    <w:p w14:paraId="60CBF30C">
      <w:pPr>
        <w:rPr>
          <w:rFonts w:ascii="Times New Roman" w:hAnsi="Times New Roman"/>
          <w:color w:val="auto"/>
        </w:rPr>
      </w:pPr>
    </w:p>
    <w:p w14:paraId="02F30803">
      <w:pPr>
        <w:rPr>
          <w:rFonts w:ascii="Times New Roman" w:hAnsi="Times New Roman"/>
          <w:color w:val="auto"/>
        </w:rPr>
      </w:pPr>
    </w:p>
    <w:p w14:paraId="07C49AA1">
      <w:pPr>
        <w:widowControl/>
        <w:spacing w:line="480" w:lineRule="auto"/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</w:pPr>
    </w:p>
    <w:p w14:paraId="19FA899B">
      <w:pPr>
        <w:widowControl/>
        <w:spacing w:line="480" w:lineRule="auto"/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  <w:t>附件1</w:t>
      </w:r>
    </w:p>
    <w:p w14:paraId="44F9CAFE">
      <w:pPr>
        <w:spacing w:line="400" w:lineRule="exact"/>
        <w:jc w:val="center"/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lang w:eastAsia="zh-CN"/>
        </w:rPr>
        <w:t>双鸭山市园地、林地、草地基准地价表</w:t>
      </w:r>
    </w:p>
    <w:p w14:paraId="2E2B8AEF">
      <w:pPr>
        <w:ind w:firstLine="1440" w:firstLineChars="600"/>
        <w:jc w:val="right"/>
        <w:rPr>
          <w:rFonts w:ascii="Times New Roman" w:hAnsi="Times New Roman" w:eastAsia="仿宋_GB2312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24"/>
          <w:szCs w:val="24"/>
        </w:rPr>
        <w:t>单位：元/平方米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69"/>
        <w:gridCol w:w="1432"/>
        <w:gridCol w:w="1098"/>
        <w:gridCol w:w="1326"/>
        <w:gridCol w:w="1356"/>
        <w:gridCol w:w="1182"/>
      </w:tblGrid>
      <w:tr w14:paraId="5F6C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6FF10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地级别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2BB1E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园地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BC2DE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林地</w:t>
            </w:r>
          </w:p>
        </w:tc>
        <w:tc>
          <w:tcPr>
            <w:tcW w:w="393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0B251A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草地</w:t>
            </w:r>
          </w:p>
        </w:tc>
      </w:tr>
      <w:tr w14:paraId="032F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7EFDF">
            <w:pPr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果园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9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其他园地</w:t>
            </w: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C35D7">
            <w:pPr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天然牧草地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D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人工牧草地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8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其他草地</w:t>
            </w:r>
          </w:p>
        </w:tc>
      </w:tr>
      <w:tr w14:paraId="0C22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8BC80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Ⅰ级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C82AE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19.83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1B191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19.51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DCA64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15.03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3E7DF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8FBF5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F0DCE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1.83</w:t>
            </w:r>
          </w:p>
        </w:tc>
      </w:tr>
      <w:tr w14:paraId="5E58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B0361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Ⅱ级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5D024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16.75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94AF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16.58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BD26F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13.52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1809A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F83C6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C8A51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BCB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BC79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Ⅲ级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63A44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14.52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F7C21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14.32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80AF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12.01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993B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1.36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CABF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1.36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5849B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1.36</w:t>
            </w:r>
          </w:p>
        </w:tc>
      </w:tr>
      <w:tr w14:paraId="0BC5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7187E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Ⅳ级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110F5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11.65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10F0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11.26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F91B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D655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9865B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0C5BB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1.17</w:t>
            </w:r>
          </w:p>
        </w:tc>
      </w:tr>
      <w:tr w14:paraId="21F5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A8CE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Ⅴ级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3EAA9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37A2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9CC04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8AD1C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3B9D2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—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5C7D6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1.06</w:t>
            </w:r>
          </w:p>
        </w:tc>
      </w:tr>
    </w:tbl>
    <w:p w14:paraId="40E7DF27">
      <w:pPr>
        <w:widowControl/>
        <w:spacing w:line="480" w:lineRule="auto"/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</w:pPr>
    </w:p>
    <w:p w14:paraId="487AB47C">
      <w:pP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  <w:t xml:space="preserve"> </w:t>
      </w:r>
    </w:p>
    <w:p w14:paraId="16FA5AB1">
      <w:pPr>
        <w:widowControl/>
        <w:spacing w:line="480" w:lineRule="auto"/>
        <w:rPr>
          <w:rFonts w:hint="eastAsia" w:ascii="Times New Roman" w:hAnsi="Times New Roman" w:eastAsia="黑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/>
          <w:b/>
          <w:bCs/>
          <w:color w:val="auto"/>
          <w:kern w:val="0"/>
          <w:sz w:val="30"/>
          <w:szCs w:val="30"/>
          <w:lang w:val="en-US" w:eastAsia="zh-CN"/>
        </w:rPr>
        <w:t>2</w:t>
      </w:r>
    </w:p>
    <w:p w14:paraId="2A9D273E">
      <w:pPr>
        <w:widowControl/>
        <w:spacing w:line="400" w:lineRule="exact"/>
        <w:jc w:val="center"/>
        <w:rPr>
          <w:rFonts w:hint="eastAsia" w:ascii="Times New Roman" w:hAnsi="Times New Roman" w:eastAsia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lang w:eastAsia="zh-CN"/>
        </w:rPr>
        <w:t>双鸭山市园地、林地、草地基准地价内涵表</w:t>
      </w:r>
    </w:p>
    <w:tbl>
      <w:tblPr>
        <w:tblStyle w:val="1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62"/>
        <w:gridCol w:w="1138"/>
        <w:gridCol w:w="1300"/>
        <w:gridCol w:w="1737"/>
        <w:gridCol w:w="1980"/>
      </w:tblGrid>
      <w:tr w14:paraId="49BA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17D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地类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8188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价格类型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2D77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土地使用年期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5134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利用类型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CD55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基本设施状况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FE9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估价期日</w:t>
            </w:r>
          </w:p>
        </w:tc>
      </w:tr>
      <w:tr w14:paraId="00EB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AABF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园地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694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承包经营权，不包含地上附着物及定着物价值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DACA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46A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区分二级地类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81CC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宗地外道路通达，有基本灌排设施，                    宗地内平整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09D3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2023年1月1日</w:t>
            </w:r>
          </w:p>
        </w:tc>
      </w:tr>
      <w:tr w14:paraId="4B15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D660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林地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C4D9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承包经营权，包含地上附着物及定着物价值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0FFA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0年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62A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不区分二级地类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7D92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宗地外通路、通电，宗地内平整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CE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8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5590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草地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F3B5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承包经营权，不包含地上附着物及定着物价值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0902">
            <w:pPr>
              <w:spacing w:line="400" w:lineRule="exact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C500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区分二级地类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06BF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宗地外道路通达，宗地内平整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D29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EA20E2">
      <w:pP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  <w:br w:type="page"/>
      </w:r>
    </w:p>
    <w:p w14:paraId="5A049A99">
      <w:pPr>
        <w:widowControl/>
        <w:spacing w:line="480" w:lineRule="auto"/>
        <w:rPr>
          <w:rFonts w:hint="eastAsia" w:ascii="Times New Roman" w:hAnsi="Times New Roman" w:eastAsia="黑体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/>
          <w:b/>
          <w:bCs/>
          <w:color w:val="auto"/>
          <w:kern w:val="0"/>
          <w:sz w:val="30"/>
          <w:szCs w:val="30"/>
          <w:lang w:val="en-US" w:eastAsia="zh-CN"/>
        </w:rPr>
        <w:t>3</w:t>
      </w:r>
    </w:p>
    <w:p w14:paraId="6AAF5CB1">
      <w:pPr>
        <w:spacing w:line="600" w:lineRule="exact"/>
        <w:ind w:firstLine="641" w:firstLineChars="200"/>
        <w:jc w:val="center"/>
        <w:rPr>
          <w:rFonts w:hint="eastAsia" w:ascii="Times New Roman" w:hAnsi="Times New Roman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双鸭山市园地、林地、草地级别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</w:p>
    <w:p w14:paraId="2F87EE74">
      <w:pPr>
        <w:jc w:val="center"/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双鸭山市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园地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级别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</w:p>
    <w:tbl>
      <w:tblPr>
        <w:tblStyle w:val="10"/>
        <w:tblW w:w="50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91"/>
        <w:gridCol w:w="3339"/>
        <w:gridCol w:w="4510"/>
        <w:gridCol w:w="1427"/>
        <w:gridCol w:w="400"/>
        <w:gridCol w:w="1367"/>
        <w:gridCol w:w="1427"/>
        <w:gridCol w:w="461"/>
      </w:tblGrid>
      <w:tr w14:paraId="259A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5239B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区</w:t>
            </w:r>
          </w:p>
        </w:tc>
        <w:tc>
          <w:tcPr>
            <w:tcW w:w="138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0E3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园地</w:t>
            </w:r>
          </w:p>
        </w:tc>
      </w:tr>
      <w:tr w14:paraId="3A24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8D2F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F62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果园</w:t>
            </w:r>
          </w:p>
        </w:tc>
        <w:tc>
          <w:tcPr>
            <w:tcW w:w="3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90CB7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其他园地</w:t>
            </w:r>
          </w:p>
        </w:tc>
      </w:tr>
      <w:tr w14:paraId="1BC0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877C1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2062E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49F6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二级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EE46A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F86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四级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8528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E4B6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二级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5D808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53FF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四级</w:t>
            </w:r>
          </w:p>
        </w:tc>
      </w:tr>
      <w:tr w14:paraId="609C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E37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尖山区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B417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安邦乡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D99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富安街道办事处、安邦乡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6AA5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二马路街道办事处、八马路街道办事处、中心站街道办事处、富安街道办事处、窑地街道办事处、长安街道办事处、铁西街道办事处、岭西林场、安邦乡、尖山区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1AB72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富安街道办事处、长安街道办事处、安邦乡、尖山区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38E2C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安邦乡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4628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安邦乡、尖山区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B1DE9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安邦乡、尖山区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FB8F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尖山区</w:t>
            </w:r>
          </w:p>
        </w:tc>
      </w:tr>
      <w:tr w14:paraId="5DA3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12D10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岭东区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066B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西山街道办事处、长胜乡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E224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中山街道办事处、北山街道办事处、南山街道办事处、东山街道办事处、中心街道办事处、西山街道办事处、长胜乡、岭东区、双鸭山林业局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2B7F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中心街道办事处、西山街道办事处、长胜乡、岭东区、双鸭山林业局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F6957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0F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长胜乡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9BD7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东山街道办事处、西山街道办事处、岭东区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0681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中心街道办事处、岭东区、双鸭山林业局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35BF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64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FC3E1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四方台区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29949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48F9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太保镇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6F77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振兴中路街道办事处、振兴东路街道办事处、集贤街道办事处、四宝林场、太保经济开发区、五四农工贸有限公司、太保镇、四方台区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8D1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四宝林场、五四农工贸有限公司、太保镇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F2715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E432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E6EA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四宝林场、四方台区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BAB4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四宝林场</w:t>
            </w:r>
          </w:p>
        </w:tc>
      </w:tr>
      <w:tr w14:paraId="2585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303B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宝山区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699CC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96F9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七星街道办事处、红兴隆分局</w:t>
            </w:r>
          </w:p>
        </w:tc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9E6E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七星街道办事处、红兴隆分局、双鸭山林业局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171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红兴隆分局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D4656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E677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七星街道办事处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C5FB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七星街道办事处、红兴隆分局、双鸭山林业局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279B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FD63F1C">
      <w:pPr>
        <w:jc w:val="center"/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双鸭山市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林地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级别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</w:p>
    <w:tbl>
      <w:tblPr>
        <w:tblStyle w:val="10"/>
        <w:tblW w:w="51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4394"/>
        <w:gridCol w:w="4763"/>
        <w:gridCol w:w="4764"/>
      </w:tblGrid>
      <w:tr w14:paraId="4386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D18A6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区</w:t>
            </w:r>
          </w:p>
        </w:tc>
        <w:tc>
          <w:tcPr>
            <w:tcW w:w="1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AB9DD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林地</w:t>
            </w:r>
          </w:p>
        </w:tc>
      </w:tr>
      <w:tr w14:paraId="53B0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5FEB1">
            <w:pPr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二级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9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</w:tr>
      <w:tr w14:paraId="7557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ED77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尖山区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7546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二马路街道办事处、八马路街道办事处、中心站街道办事处、富安街道办事处、窑地街道办事处、长安街道办事处、铁西街道办事处、岭西林场、安邦乡、尖山区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B63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二马路街道办事处、八马路街道办事处、中心站街道办事处、富安街道办事处、窑地街道办事处、长安街道办事处、铁西街道办事处、岭西林场、安邦乡、尖山区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00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八马路街道办事处、安邦乡、尖山区</w:t>
            </w:r>
          </w:p>
        </w:tc>
      </w:tr>
      <w:tr w14:paraId="7A94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AA0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岭东区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0A1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中心街道办事处、西山街道办事处、长胜乡、岭东区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D8A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中山街道办事处、北山街道办事处、南山街道办事处、东山街道办事处、中心街道办事处、西山街道办事处、长胜乡、岭东区、红兴隆分局、双鸭山林业局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B7CB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中山街道办事处、南山街道办事处、东山街道办事处、中心街道办事处、西山街道办事处、长胜乡、岭东区、双鸭山林业局</w:t>
            </w:r>
          </w:p>
        </w:tc>
      </w:tr>
      <w:tr w14:paraId="2186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4BE7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四方台区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DC3C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振兴中路街道办事处、振兴东路街道办事处、四宝林场、太保经济开发区、五四农工贸有限公司、太保镇、四方台区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EC1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振兴中路街道办事处、振兴东路街道办事处、集贤街道办事处、双鸭山市经济技术开发区、双鸭山新苑林业有限公司、四宝林场、太保经济开发区、五四农工贸有限公司、太保镇、四方台区、双鸭山农场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E01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双鸭山市经济技术开发区、双鸭山新苑林业有限公司、四宝林场、太保经济开发区、太保镇、四方台区</w:t>
            </w:r>
          </w:p>
        </w:tc>
      </w:tr>
      <w:tr w14:paraId="3D23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796A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宝山区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D9E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旗街道办事处、跃进街道办事处、七星街道办事处、七星镇、宝山区、红兴隆分局、双鸭山林业局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76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红旗街道办事处、跃进街道办事处、七星街道办事处、七星镇、宝山区、红兴隆分局、双鸭山林业局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544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跃进街道办事处、七星镇、宝山区、红兴隆分局、双鸭山林业局</w:t>
            </w:r>
          </w:p>
        </w:tc>
      </w:tr>
    </w:tbl>
    <w:p w14:paraId="2BA8A728">
      <w:pPr>
        <w:jc w:val="center"/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双鸭山市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天然牧草地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级别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</w:p>
    <w:tbl>
      <w:tblPr>
        <w:tblStyle w:val="1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012"/>
      </w:tblGrid>
      <w:tr w14:paraId="10EC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2C5A1A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行政区</w:t>
            </w:r>
          </w:p>
        </w:tc>
        <w:tc>
          <w:tcPr>
            <w:tcW w:w="6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713EB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天然牧草地</w:t>
            </w:r>
          </w:p>
        </w:tc>
      </w:tr>
      <w:tr w14:paraId="5866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BBB67B">
            <w:pPr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A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</w:tr>
      <w:tr w14:paraId="7B09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04BBEA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四方台区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D2473">
            <w:pPr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四方台区</w:t>
            </w:r>
          </w:p>
        </w:tc>
      </w:tr>
    </w:tbl>
    <w:p w14:paraId="5CEDDDB0">
      <w:pPr>
        <w:jc w:val="center"/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双鸭山市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人工牧草地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级别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</w:p>
    <w:tbl>
      <w:tblPr>
        <w:tblStyle w:val="1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012"/>
      </w:tblGrid>
      <w:tr w14:paraId="075F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B2FED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行政区</w:t>
            </w:r>
          </w:p>
        </w:tc>
        <w:tc>
          <w:tcPr>
            <w:tcW w:w="6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6BF5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人工牧草地</w:t>
            </w:r>
          </w:p>
        </w:tc>
      </w:tr>
      <w:tr w14:paraId="5E64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0C31C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E57A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49BE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E64C40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岭东区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5608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双鸭山林业局</w:t>
            </w:r>
          </w:p>
        </w:tc>
      </w:tr>
    </w:tbl>
    <w:p w14:paraId="5479090D">
      <w:pPr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81CE97D">
      <w:pPr>
        <w:jc w:val="center"/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b/>
          <w:bCs/>
          <w:color w:val="auto"/>
          <w:kern w:val="0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双鸭山市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其他草地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级别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highlight w:val="none"/>
          <w:lang w:eastAsia="zh-CN"/>
        </w:rPr>
        <w:t>表</w:t>
      </w:r>
    </w:p>
    <w:tbl>
      <w:tblPr>
        <w:tblStyle w:val="10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844"/>
        <w:gridCol w:w="3031"/>
        <w:gridCol w:w="4191"/>
        <w:gridCol w:w="3678"/>
        <w:gridCol w:w="1898"/>
      </w:tblGrid>
      <w:tr w14:paraId="73EA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96" w:type="dxa"/>
            <w:vMerge w:val="restart"/>
            <w:shd w:val="clear" w:color="auto" w:fill="FFFFFF"/>
            <w:vAlign w:val="center"/>
          </w:tcPr>
          <w:p w14:paraId="7D00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13633" w:type="dxa"/>
            <w:gridSpan w:val="5"/>
            <w:shd w:val="clear" w:color="auto" w:fill="FFFFFF"/>
            <w:vAlign w:val="center"/>
          </w:tcPr>
          <w:p w14:paraId="3E519636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其他草地</w:t>
            </w:r>
          </w:p>
        </w:tc>
      </w:tr>
      <w:tr w14:paraId="372D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96" w:type="dxa"/>
            <w:vMerge w:val="continue"/>
            <w:shd w:val="clear" w:color="auto" w:fill="FFFFFF"/>
            <w:vAlign w:val="center"/>
          </w:tcPr>
          <w:p w14:paraId="3405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14:paraId="41A07C4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3029" w:type="dxa"/>
            <w:shd w:val="clear" w:color="auto" w:fill="FFFFFF"/>
            <w:vAlign w:val="center"/>
          </w:tcPr>
          <w:p w14:paraId="360DC746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4188" w:type="dxa"/>
            <w:shd w:val="clear" w:color="auto" w:fill="FFFFFF"/>
            <w:vAlign w:val="center"/>
          </w:tcPr>
          <w:p w14:paraId="53990D0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3676" w:type="dxa"/>
            <w:shd w:val="clear" w:color="auto" w:fill="FFFFFF"/>
            <w:vAlign w:val="center"/>
          </w:tcPr>
          <w:p w14:paraId="50E62F5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四级</w:t>
            </w:r>
          </w:p>
        </w:tc>
        <w:tc>
          <w:tcPr>
            <w:tcW w:w="1897" w:type="dxa"/>
            <w:shd w:val="clear" w:color="auto" w:fill="FFFFFF"/>
            <w:vAlign w:val="center"/>
          </w:tcPr>
          <w:p w14:paraId="364BC67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五级</w:t>
            </w:r>
          </w:p>
        </w:tc>
      </w:tr>
      <w:tr w14:paraId="2B0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396" w:type="dxa"/>
            <w:shd w:val="clear" w:color="auto" w:fill="FFFFFF"/>
            <w:vAlign w:val="center"/>
          </w:tcPr>
          <w:p w14:paraId="720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尖山区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17F4F87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尖山区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2CA9EAA6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八马路街道办事处、中心站街道办事处、富安街道办事处、窑地街道办事处、长安街道办事处、铁西街道办事处、安邦乡、尖山区</w:t>
            </w:r>
          </w:p>
        </w:tc>
        <w:tc>
          <w:tcPr>
            <w:tcW w:w="4188" w:type="dxa"/>
            <w:shd w:val="clear" w:color="auto" w:fill="auto"/>
            <w:noWrap/>
            <w:vAlign w:val="center"/>
          </w:tcPr>
          <w:p w14:paraId="5B38F4E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马路街道办事处、中心站街道办事处、富安街道办事处、窑地街道办事处、长安街道办事处、铁西街道办事处、安邦乡、尖山区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4D11510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八马路街道办事处、中心站街道办事处、富安街道办事处、窑地街道办事处、长安街道办事处、铁西街道办事处、安邦乡、尖山区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1151582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29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396" w:type="dxa"/>
            <w:shd w:val="clear" w:color="auto" w:fill="FFFFFF"/>
            <w:vAlign w:val="center"/>
          </w:tcPr>
          <w:p w14:paraId="5B33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岭东区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60EF290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南山街道办事处、西山街道办事处、岭东区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7A677D9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中山街道办事处、北山街道办事处、南山街道办事处、东山街道办事处、中心街道办事处、西山街道办事处、长胜乡、岭东区、红兴隆分局、双鸭山林业局</w:t>
            </w:r>
          </w:p>
        </w:tc>
        <w:tc>
          <w:tcPr>
            <w:tcW w:w="4188" w:type="dxa"/>
            <w:shd w:val="clear" w:color="auto" w:fill="auto"/>
            <w:noWrap/>
            <w:vAlign w:val="center"/>
          </w:tcPr>
          <w:p w14:paraId="54F9ED9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中山街道办事处、北山街道办事处、南山街道办事处、东山街道办事处、中心街道办事处、西山街道办事处、长胜乡、岭东区、红兴隆分局、双鸭山林业局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46D3CD66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中山街道办事处、北山街道办事处、南山街道办事处、东山街道办事处、中心街道办事处、西山街道办事处、长胜乡、岭东区、红兴隆分局、双鸭山林业局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0D1CC41C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北山街道办事处、南山街道办事处、东山街道办事处、中心街道办事处、长胜乡</w:t>
            </w:r>
          </w:p>
        </w:tc>
      </w:tr>
      <w:tr w14:paraId="04D9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jc w:val="center"/>
        </w:trPr>
        <w:tc>
          <w:tcPr>
            <w:tcW w:w="396" w:type="dxa"/>
            <w:shd w:val="clear" w:color="auto" w:fill="FFFFFF"/>
            <w:vAlign w:val="center"/>
          </w:tcPr>
          <w:p w14:paraId="6F04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四方台区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08985F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四宝林场、四方台区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43E42EA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振兴中路街道办事处、振兴东路街道办事处、四宝林场、太保经济开发区、五四农工贸有限公司、太保镇、四方台区</w:t>
            </w:r>
          </w:p>
        </w:tc>
        <w:tc>
          <w:tcPr>
            <w:tcW w:w="4188" w:type="dxa"/>
            <w:shd w:val="clear" w:color="auto" w:fill="auto"/>
            <w:noWrap/>
            <w:vAlign w:val="center"/>
          </w:tcPr>
          <w:p w14:paraId="10679DFC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振兴中路街道办事处、振兴东路街道办事处、双鸭山市经济技术开发区、双鸭山新苑林业有限公司、四宝林场、太保经济开发区、五四农工贸有限公司、太保镇、四方台区、双鸭山农场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77FE742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振兴中路街道办事处、振兴东路街道办事处、双鸭山新苑林业有限公司、四宝林场、太保经济开发区、五四农工贸有限公司、太保镇、四方台区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5DF3B7D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振兴东路街道办事处、太保镇</w:t>
            </w:r>
          </w:p>
        </w:tc>
      </w:tr>
      <w:tr w14:paraId="7007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96" w:type="dxa"/>
            <w:shd w:val="clear" w:color="auto" w:fill="FFFFFF"/>
            <w:vAlign w:val="center"/>
          </w:tcPr>
          <w:p w14:paraId="0D23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宝山区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0C0D29C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红兴隆分局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20992E6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红旗街道办事处、跃进街道办事处、七星街道办事处、七星镇、宝山区、红兴隆分局、双鸭山林业局</w:t>
            </w:r>
          </w:p>
        </w:tc>
        <w:tc>
          <w:tcPr>
            <w:tcW w:w="4188" w:type="dxa"/>
            <w:shd w:val="clear" w:color="auto" w:fill="auto"/>
            <w:noWrap/>
            <w:vAlign w:val="center"/>
          </w:tcPr>
          <w:p w14:paraId="350C8CB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红旗街道办事处、跃进街道办事处、七星街道办事处、七星镇、宝山区、红兴隆分局、双鸭山林业局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14:paraId="71DC548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红旗街道办事处、跃进街道办事处、七星街道办事处、七星镇、宝山区、红兴隆分局、双鸭山林业局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14:paraId="183C2A9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红旗街道办事处、跃进街道办事处、红兴隆分局</w:t>
            </w:r>
          </w:p>
        </w:tc>
      </w:tr>
    </w:tbl>
    <w:p w14:paraId="548CAE84">
      <w:pP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24C2A62B">
      <w:pPr>
        <w:widowControl/>
        <w:spacing w:line="480" w:lineRule="auto"/>
        <w:rPr>
          <w:rFonts w:hint="eastAsia" w:ascii="Times New Roman" w:hAnsi="Times New Roman" w:eastAsia="黑体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ascii="Times New Roman" w:hAnsi="Times New Roman" w:eastAsia="黑体"/>
          <w:b/>
          <w:bCs/>
          <w:color w:val="auto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/>
          <w:b/>
          <w:bCs/>
          <w:color w:val="auto"/>
          <w:kern w:val="0"/>
          <w:sz w:val="30"/>
          <w:szCs w:val="30"/>
          <w:lang w:val="en-US" w:eastAsia="zh-CN"/>
        </w:rPr>
        <w:t>4</w:t>
      </w:r>
    </w:p>
    <w:p w14:paraId="26E1B36D">
      <w:pPr>
        <w:widowControl/>
        <w:spacing w:line="400" w:lineRule="exact"/>
        <w:jc w:val="center"/>
        <w:rPr>
          <w:rFonts w:hint="default" w:ascii="Times New Roman" w:hAnsi="Times New Roman" w:eastAsia="华文中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lang w:eastAsia="zh-CN"/>
        </w:rPr>
        <w:t>双鸭山市园地、林地、草地基准地价测算用途及适用范围</w:t>
      </w:r>
      <w:r>
        <w:rPr>
          <w:rFonts w:hint="eastAsia" w:ascii="Times New Roman" w:hAnsi="Times New Roman" w:eastAsia="华文中宋"/>
          <w:b/>
          <w:bCs/>
          <w:color w:val="auto"/>
          <w:sz w:val="32"/>
          <w:szCs w:val="32"/>
          <w:lang w:val="en-US" w:eastAsia="zh-CN"/>
        </w:rPr>
        <w:t>表</w:t>
      </w:r>
    </w:p>
    <w:tbl>
      <w:tblPr>
        <w:tblStyle w:val="10"/>
        <w:tblW w:w="502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010"/>
        <w:gridCol w:w="12211"/>
      </w:tblGrid>
      <w:tr w14:paraId="0155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70C0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C7AB8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土地用途</w:t>
            </w:r>
          </w:p>
        </w:tc>
        <w:tc>
          <w:tcPr>
            <w:tcW w:w="12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6484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含义</w:t>
            </w:r>
          </w:p>
        </w:tc>
      </w:tr>
      <w:tr w14:paraId="2505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C8D0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D984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园地</w:t>
            </w:r>
          </w:p>
        </w:tc>
        <w:tc>
          <w:tcPr>
            <w:tcW w:w="12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7E50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指种植以采集果、叶、根、茎、汁等为主的集约经营的多年生作物，覆盖度大于50%或每亩株数大于合理株数70%的土地，包括用于育苗的土地。园地包括果园、其他园地。</w:t>
            </w:r>
          </w:p>
        </w:tc>
      </w:tr>
      <w:tr w14:paraId="0E92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74A7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178E0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林地</w:t>
            </w:r>
          </w:p>
        </w:tc>
        <w:tc>
          <w:tcPr>
            <w:tcW w:w="12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37366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指生长乔木、竹类、灌木的土地。不包括生长林木的湿地，城镇、村庄范围内的绿化林木用地，铁路、公路征地范围内的林木，以及河流、沟渠的护堤林用地。林地包括灌木林地、乔木林地、其他林地。</w:t>
            </w:r>
          </w:p>
        </w:tc>
      </w:tr>
      <w:tr w14:paraId="6F65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92C176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D52E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草地</w:t>
            </w:r>
          </w:p>
        </w:tc>
        <w:tc>
          <w:tcPr>
            <w:tcW w:w="12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9EBE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指生长草本植物为主的土地，包括乔木郁闭度＜0.1的疏林草地、灌木覆盖度＜40％的灌丛草地，不包括生长草本植物的湿地、盐碱地。草地包括天然牧草地、人工牧草地、其他草地。</w:t>
            </w:r>
          </w:p>
        </w:tc>
      </w:tr>
    </w:tbl>
    <w:p w14:paraId="176FC147">
      <w:pPr>
        <w:spacing w:line="400" w:lineRule="exact"/>
        <w:jc w:val="center"/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</w:pPr>
    </w:p>
    <w:p w14:paraId="5B694CA8">
      <w:pPr>
        <w:spacing w:line="360" w:lineRule="auto"/>
        <w:rPr>
          <w:rFonts w:ascii="Times New Roman" w:hAnsi="Times New Roman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6092">
    <w:pPr>
      <w:pStyle w:val="7"/>
      <w:jc w:val="right"/>
    </w:pPr>
    <w:r>
      <w:rPr>
        <w:rFonts w:ascii="Times New Roman" w:hAnsi="Times New Roman"/>
        <w:sz w:val="28"/>
        <w:szCs w:val="28"/>
      </w:rPr>
      <w:t>—</w:t>
    </w:r>
    <w: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9F61">
    <w:pPr>
      <w:pStyle w:val="7"/>
      <w:jc w:val="left"/>
    </w:pPr>
    <w:r>
      <w:rPr>
        <w:rFonts w:ascii="Times New Roman" w:hAnsi="Times New Roman"/>
        <w:sz w:val="28"/>
        <w:szCs w:val="28"/>
      </w:rPr>
      <w:t>—</w:t>
    </w:r>
    <w: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GFhNTNiODBiZGEyMThjMTFhMDM1NWNhOTg3YTIifQ=="/>
  </w:docVars>
  <w:rsids>
    <w:rsidRoot w:val="00172A27"/>
    <w:rsid w:val="000519B0"/>
    <w:rsid w:val="04D255BF"/>
    <w:rsid w:val="0B352404"/>
    <w:rsid w:val="0D976D77"/>
    <w:rsid w:val="118365A2"/>
    <w:rsid w:val="11A028C6"/>
    <w:rsid w:val="13CD0039"/>
    <w:rsid w:val="16EE0ABB"/>
    <w:rsid w:val="19397563"/>
    <w:rsid w:val="1B354D60"/>
    <w:rsid w:val="1DE57E71"/>
    <w:rsid w:val="1FED0D83"/>
    <w:rsid w:val="22027A14"/>
    <w:rsid w:val="23DB1D26"/>
    <w:rsid w:val="267250B5"/>
    <w:rsid w:val="28096C9A"/>
    <w:rsid w:val="2A1A11CC"/>
    <w:rsid w:val="2C095032"/>
    <w:rsid w:val="2EA13B8C"/>
    <w:rsid w:val="2EC1021A"/>
    <w:rsid w:val="2FD3430E"/>
    <w:rsid w:val="30BD0622"/>
    <w:rsid w:val="320A67D5"/>
    <w:rsid w:val="34987671"/>
    <w:rsid w:val="34FD0A47"/>
    <w:rsid w:val="350C3926"/>
    <w:rsid w:val="36731DB6"/>
    <w:rsid w:val="392A5F32"/>
    <w:rsid w:val="3A14636A"/>
    <w:rsid w:val="3ACF4A6D"/>
    <w:rsid w:val="3CC82828"/>
    <w:rsid w:val="430527F0"/>
    <w:rsid w:val="43D47D05"/>
    <w:rsid w:val="441B201D"/>
    <w:rsid w:val="48AB1984"/>
    <w:rsid w:val="4C6F2CC0"/>
    <w:rsid w:val="4D1F6494"/>
    <w:rsid w:val="4EBE101C"/>
    <w:rsid w:val="50FB0FC7"/>
    <w:rsid w:val="5106201A"/>
    <w:rsid w:val="53990623"/>
    <w:rsid w:val="582414B6"/>
    <w:rsid w:val="58690F0C"/>
    <w:rsid w:val="5870229A"/>
    <w:rsid w:val="5A70032F"/>
    <w:rsid w:val="5A9658BC"/>
    <w:rsid w:val="5D1C2B72"/>
    <w:rsid w:val="5D213B63"/>
    <w:rsid w:val="5D834642"/>
    <w:rsid w:val="6017414E"/>
    <w:rsid w:val="626774E4"/>
    <w:rsid w:val="644B00A3"/>
    <w:rsid w:val="653A3C82"/>
    <w:rsid w:val="65E9543A"/>
    <w:rsid w:val="660D737A"/>
    <w:rsid w:val="6A1A187C"/>
    <w:rsid w:val="6B5B0878"/>
    <w:rsid w:val="7047792D"/>
    <w:rsid w:val="7306231A"/>
    <w:rsid w:val="743B1BEF"/>
    <w:rsid w:val="766E02EB"/>
    <w:rsid w:val="774E15A1"/>
    <w:rsid w:val="78921BF2"/>
    <w:rsid w:val="79F75DAD"/>
    <w:rsid w:val="7C1F58EA"/>
    <w:rsid w:val="7D1564DB"/>
    <w:rsid w:val="7D6F567C"/>
    <w:rsid w:val="7EC46314"/>
    <w:rsid w:val="7EC65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link w:val="18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qFormat/>
    <w:uiPriority w:val="0"/>
    <w:pPr>
      <w:adjustRightInd w:val="0"/>
      <w:snapToGrid w:val="0"/>
      <w:spacing w:line="360" w:lineRule="auto"/>
      <w:ind w:firstLine="499" w:firstLineChars="208"/>
      <w:jc w:val="both"/>
    </w:pPr>
    <w:rPr>
      <w:rFonts w:ascii="宋体" w:hAnsi="宋体" w:eastAsia="宋体" w:cstheme="minorBidi"/>
      <w:sz w:val="24"/>
      <w:lang w:val="en-US" w:eastAsia="zh-CN" w:bidi="ar-SA"/>
    </w:rPr>
  </w:style>
  <w:style w:type="paragraph" w:styleId="5">
    <w:name w:val="Plain Text"/>
    <w:basedOn w:val="1"/>
    <w:link w:val="15"/>
    <w:qFormat/>
    <w:uiPriority w:val="0"/>
    <w:pPr>
      <w:widowControl w:val="0"/>
      <w:jc w:val="both"/>
    </w:pPr>
    <w:rPr>
      <w:rFonts w:ascii="宋体" w:hAnsi="Courier New"/>
      <w:kern w:val="2"/>
      <w:sz w:val="21"/>
      <w:szCs w:val="22"/>
    </w:rPr>
  </w:style>
  <w:style w:type="paragraph" w:styleId="6">
    <w:name w:val="Body Text Indent 2"/>
    <w:basedOn w:val="1"/>
    <w:qFormat/>
    <w:uiPriority w:val="0"/>
    <w:pPr>
      <w:spacing w:line="360" w:lineRule="auto"/>
      <w:ind w:firstLine="499" w:firstLineChars="208"/>
    </w:pPr>
    <w:rPr>
      <w:rFonts w:ascii="宋体" w:hAnsi="宋体"/>
      <w:sz w:val="24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22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2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脚 字符"/>
    <w:link w:val="7"/>
    <w:qFormat/>
    <w:uiPriority w:val="0"/>
    <w:rPr>
      <w:kern w:val="2"/>
      <w:sz w:val="18"/>
      <w:szCs w:val="22"/>
    </w:rPr>
  </w:style>
  <w:style w:type="character" w:customStyle="1" w:styleId="15">
    <w:name w:val="纯文本 字符"/>
    <w:link w:val="5"/>
    <w:qFormat/>
    <w:uiPriority w:val="0"/>
    <w:rPr>
      <w:rFonts w:ascii="宋体" w:hAnsi="Courier New"/>
      <w:kern w:val="2"/>
      <w:sz w:val="21"/>
      <w:szCs w:val="22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22"/>
    </w:rPr>
  </w:style>
  <w:style w:type="character" w:customStyle="1" w:styleId="17">
    <w:name w:val="标题 1 字符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3 字符"/>
    <w:link w:val="3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9">
    <w:name w:val="_Style 18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customStyle="1" w:styleId="20">
    <w:name w:val="标2"/>
    <w:basedOn w:val="1"/>
    <w:qFormat/>
    <w:uiPriority w:val="0"/>
    <w:pPr>
      <w:widowControl w:val="0"/>
      <w:autoSpaceDE w:val="0"/>
      <w:adjustRightInd w:val="0"/>
      <w:ind w:firstLine="480"/>
      <w:jc w:val="center"/>
    </w:pPr>
    <w:rPr>
      <w:rFonts w:ascii="宋体"/>
      <w:color w:val="000000"/>
      <w:sz w:val="32"/>
      <w:lang w:eastAsia="zh-CN"/>
    </w:rPr>
  </w:style>
  <w:style w:type="paragraph" w:customStyle="1" w:styleId="21">
    <w:name w:val="Normal (Web)"/>
    <w:basedOn w:val="1"/>
    <w:qFormat/>
    <w:uiPriority w:val="0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  <w:style w:type="character" w:customStyle="1" w:styleId="22">
    <w:name w:val="font2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31"/>
    <w:basedOn w:val="1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1206</Words>
  <Characters>1256</Characters>
  <Lines>35</Lines>
  <Paragraphs>9</Paragraphs>
  <TotalTime>13</TotalTime>
  <ScaleCrop>false</ScaleCrop>
  <LinksUpToDate>false</LinksUpToDate>
  <CharactersWithSpaces>1307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2022-03-09T16:25:00Z</dcterms:created>
  <dc:creator>Administrator</dc:creator>
  <cp:lastModifiedBy>Asphyxia</cp:lastModifiedBy>
  <cp:lastPrinted>2026-06-23T04:53:00Z</cp:lastPrinted>
  <dcterms:modified xsi:type="dcterms:W3CDTF">2026-07-21T06:57:29Z</dcterms:modified>
  <dc:title>伊春市人民政府关于调整伊春市本级城镇基准地价的通知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278A89ADE7A7446581BF5B30068F73CD_13</vt:lpwstr>
  </property>
  <property fmtid="{D5CDD505-2E9C-101B-9397-08002B2CF9AE}" pid="4" name="KSOTemplateDocerSaveRecord">
    <vt:lpwstr>eyJoZGlkIjoiOWFkMGFhNTNiODBiZGEyMThjMTFhMDM1NWNhOTg3YTIiLCJ1c2VySWQiOiI2ODEwODg3MzAifQ==</vt:lpwstr>
  </property>
</Properties>
</file>