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63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友谊县人民政府2025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年政府</w:t>
      </w:r>
    </w:p>
    <w:p w14:paraId="17EF79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信息公开工作年度报告</w:t>
      </w:r>
    </w:p>
    <w:p w14:paraId="7E67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《中华人民共和国政府信息公开条例》（中华人民共和国国务院令第711号，以下简称《条例》）和国务院办公厅政府信息与政务公开办公室关于印发《中华人民共和国政府信息公开工作年度报告格式》的通知（国办公开办函〔2021〕30号）要求，现发布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友谊县人民政府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年政府信息公开工作年度报告》。</w:t>
      </w:r>
    </w:p>
    <w:p w14:paraId="307733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6782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县深入贯彻落实国家、省、市关于政务公开工作的决策部署，严格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《条例》的要求，坚持“以公开为常态、不公开为例外”的工作原则，在主动公开、依申请公开、政府信息管理、政府信息公开平台建设、监督保障等各个方面，积极开展相关工作，切实提高政府信息公开水平。</w:t>
      </w:r>
    </w:p>
    <w:p w14:paraId="5634903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依法开展主动公开工作。</w:t>
      </w:r>
    </w:p>
    <w:p w14:paraId="63AAF9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在政府网站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累计公开发布信息共1834条。其中，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“政策”专栏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规范性文件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件；“政策解读”专栏发布信息12件，图表解读4件、问答解读3件、文字和其他解读5件；新闻类信息715条；更新政府信息公开指南、政府信息公开制度37条；发布财政预算信息121条，决算信息123条；其他法定主动公开信息823条。机关职能、机构设置、办公地址、办公时间、联系方式等基础信息，均按《条例》要求在政府门户网站相关栏目，按时发布并及时更新。为方便企业、公民全面、及时、准确查询政府信息，促进经济社会高质量发展提供有力支撑。</w:t>
      </w:r>
    </w:p>
    <w:p w14:paraId="5B5A46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依法开展好依申请公开工作。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严格按照《条例》规定，完善依申请公开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制度和流程，畅通依申请公开渠道，安排专职人员接收依申请公开信息。202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年，共收到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线下和线上提交的申请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依申请公开信息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全部严格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按照法定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流程和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进行了答复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2C5C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政府门户网站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和“政务新媒体”管理工作。</w:t>
      </w:r>
    </w:p>
    <w:p w14:paraId="1A79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以《国家政府网站与政务新媒体检查指标、监管工作年度考核指标》为标准，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每季度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政府网站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和7个政务新媒体平台进行一次全面检查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检查内容包括：更新频率、错敏字词、错误链接、互动栏目能否及时回复等内容，对发现的问题立即进行整改和处理，保障了政府网站和政务新媒体平台高效运转。</w:t>
      </w:r>
    </w:p>
    <w:p w14:paraId="633558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执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行政府信息发布保密审查制度，加强政府信息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发布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管理工作。</w:t>
      </w:r>
    </w:p>
    <w:p w14:paraId="0BB43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严格执行政府信息发布保密审查制度，所有拟公开信息均需经过保密审查，未经审查的信息一律不得发布，进一步规范了政府网站信息发布管理，有效提升了信息发布质量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D2D2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（五）制订考评办法，强化监督培训工作。</w:t>
      </w:r>
    </w:p>
    <w:p w14:paraId="3C4E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将政务公开工作纳入经济社会发展主要责任指标考评体系，严格按照考评实施细则进行监督考核。积极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组织学习和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组织全县政务公开培训一次，参加市政府政务公开培训一次，通过学习培训不断提高政府信息公开工作的标准化和规范化水平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518F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1800"/>
        <w:gridCol w:w="1761"/>
        <w:gridCol w:w="1892"/>
      </w:tblGrid>
      <w:tr w14:paraId="562DB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40F5EF00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2EEB9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0DEFE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C4E06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5DDE0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FAAC9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现行有效件数</w:t>
            </w:r>
          </w:p>
        </w:tc>
      </w:tr>
      <w:tr w14:paraId="1CA0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BAD90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规章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C7AF4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18842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3300C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738E4CD"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F73F4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7C97A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542F8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4D126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47</w:t>
            </w:r>
          </w:p>
        </w:tc>
      </w:tr>
      <w:tr w14:paraId="1E745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0C093242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第二十条第（五）项</w:t>
            </w:r>
          </w:p>
        </w:tc>
      </w:tr>
      <w:tr w14:paraId="62FFA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76D24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3AD6E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14726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A3346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E3470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3612</w:t>
            </w:r>
          </w:p>
        </w:tc>
      </w:tr>
      <w:tr w14:paraId="1462A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3546501C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第二十条第（六）项</w:t>
            </w:r>
          </w:p>
        </w:tc>
      </w:tr>
      <w:tr w14:paraId="3F4E7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3CA63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1488D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09CA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4FDA9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3AAC5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212</w:t>
            </w:r>
          </w:p>
        </w:tc>
      </w:tr>
      <w:tr w14:paraId="5DE4A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BF985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881BE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BB4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2A4791FD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第二十条第（八）项</w:t>
            </w:r>
          </w:p>
        </w:tc>
      </w:tr>
      <w:tr w14:paraId="4695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EBBEB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886AA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本年收费金额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万元）</w:t>
            </w:r>
          </w:p>
        </w:tc>
      </w:tr>
      <w:tr w14:paraId="30D3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02949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6A8F1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571.5</w:t>
            </w:r>
          </w:p>
        </w:tc>
      </w:tr>
    </w:tbl>
    <w:p w14:paraId="754497A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077"/>
        <w:gridCol w:w="810"/>
        <w:gridCol w:w="1095"/>
        <w:gridCol w:w="1020"/>
        <w:gridCol w:w="855"/>
        <w:gridCol w:w="825"/>
        <w:gridCol w:w="822"/>
        <w:gridCol w:w="687"/>
      </w:tblGrid>
      <w:tr w14:paraId="05646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2901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7268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34393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16F3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4C88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70F80">
            <w:pPr>
              <w:widowControl/>
              <w:spacing w:after="300" w:line="560" w:lineRule="exact"/>
              <w:ind w:firstLine="42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35C2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3BFD2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5ECB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63C9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36CF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9F3C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1612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B67B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6A75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4F9D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2D56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8E79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530AD">
            <w:pPr>
              <w:widowControl/>
              <w:spacing w:after="300" w:line="560" w:lineRule="exact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EB75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E158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1F27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E0FF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274F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4185B">
            <w:pPr>
              <w:widowControl/>
              <w:spacing w:after="300" w:line="560" w:lineRule="exact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 w14:paraId="6EDDB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6404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B5FB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9F5C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CE22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0A6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E260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D731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CCBB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72158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8617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AD17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68C1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7530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4245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59B2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55A8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1166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A9ED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66834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73A7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797D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9354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A07F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190A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FFF4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89C3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BF6A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32C2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6E0044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7C87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20AD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9DC7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05FF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0E7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8511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DB8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1961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E85F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2968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B91C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0D01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C9A2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B3F5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D9A6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394E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5AED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3E8D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E6A5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55C2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549B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E598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F4C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1CA1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7E77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3517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0A84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3901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EDE5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772C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8632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25DB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86CF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37A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7FF4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8C84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0A7B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7EC8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BB0F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5534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6A23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318B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FC84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581B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4A5F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CCBC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67CC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1BD6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5BBE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C77C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2177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4945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FDCA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3103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9897E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B344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06DF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9059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31C8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8B8B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BA10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C16B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0311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4368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2583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06AE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58D5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893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143C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35DB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7069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EA68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8C01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D45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E537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D982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CD83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4881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EFA3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9871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A105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AF7A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8221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CF30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A5A5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19A9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CA94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BD4E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8766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F408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C58B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C56D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CEF3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0F4B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9D85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E11C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E195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BD1D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72FF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1EEF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6D0E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EC30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D897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78C6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528D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C5BE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9506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06B8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7CEA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92550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D5CD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A77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2254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5138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F79A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2AB5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9BDE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9DB0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A8D8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FBA3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BC7F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4EF2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3020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D400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B585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9072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276D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9370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B7C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FC98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E942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93C7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F643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B59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41B2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0C3E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0CD6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9D89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CE8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0652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C522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7468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CAB4A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C5A0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E850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29E9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C20A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1881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514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ADF5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38A3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D8FE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FFEE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8566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184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8E37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AE37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691F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7A04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C84E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0F7B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8DAA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9CBB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382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C9018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F2AB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B82E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46F5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CEA7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E8A5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3876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8788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2F95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DC50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81F3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EE45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079E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355C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FC9E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7182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3208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1F5D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C829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D98B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9BAB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7DA307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2405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9DCE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6B832">
            <w:pPr>
              <w:widowControl/>
              <w:spacing w:after="300" w:line="560" w:lineRule="exact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E290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411B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4BF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139A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258A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6BE8B">
            <w:pPr>
              <w:widowControl/>
              <w:spacing w:after="300" w:line="560" w:lineRule="exact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 w14:paraId="36846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2A1C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19CA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3A9E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6DD0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1CA4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EADB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73F3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356A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42F0F7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49945D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63CCBC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3636E4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行政诉讼</w:t>
            </w:r>
          </w:p>
        </w:tc>
      </w:tr>
      <w:tr w14:paraId="5557C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ACBC7">
            <w:pPr>
              <w:widowControl/>
              <w:spacing w:after="300" w:line="5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443F1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7DE1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30C27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6D199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2048BB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D8798F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复议后起诉</w:t>
            </w:r>
          </w:p>
        </w:tc>
      </w:tr>
      <w:tr w14:paraId="28A5C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04991F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7AD0D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1CE6B2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D5F50C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DB757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CA25F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1B17C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5CEE0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B2231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36F89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5F757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D3AF4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27C1C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8E514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A5998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总计</w:t>
            </w:r>
          </w:p>
        </w:tc>
      </w:tr>
      <w:tr w14:paraId="1E6F11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6BDDEE">
            <w:pPr>
              <w:widowControl/>
              <w:spacing w:after="300" w:line="560" w:lineRule="exact"/>
              <w:jc w:val="center"/>
              <w:rPr>
                <w:rFonts w:hint="eastAsia" w:asciiTheme="minorEastAsia" w:hAnsiTheme="minorEastAsia" w:eastAsiaTheme="minorEastAsia"/>
                <w:color w:val="333333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7F03A6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2EBACA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3F4F29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97B8E3">
            <w:pPr>
              <w:widowControl/>
              <w:spacing w:after="300" w:line="560" w:lineRule="exact"/>
              <w:jc w:val="center"/>
              <w:rPr>
                <w:rFonts w:hint="default" w:asciiTheme="minorEastAsia" w:hAnsiTheme="minorEastAsia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C571F8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5ADBA2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083BDF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EDD256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C58DA4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0E77B23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33A2B13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833BE3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854FD2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591E8E">
            <w:pPr>
              <w:widowControl/>
              <w:spacing w:after="300" w:line="560" w:lineRule="exac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0</w:t>
            </w:r>
          </w:p>
        </w:tc>
      </w:tr>
    </w:tbl>
    <w:p w14:paraId="3959D385">
      <w:pPr>
        <w:pStyle w:val="2"/>
        <w:rPr>
          <w:rFonts w:hint="eastAsia"/>
        </w:rPr>
      </w:pPr>
    </w:p>
    <w:p w14:paraId="5757A5BC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640" w:firstLineChars="20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 w14:paraId="15189E8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ascii="楷体" w:hAnsi="楷体" w:eastAsia="楷体" w:cs="楷体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存在的主要问题。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我县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政务公开工作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中虽然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取得了一些成绩，但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存在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政策文件解读形式单一，个别单位信息发布审核不严，栏目信息保障不及时等问题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77527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（二）改进情况。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全面贯彻落实上级有关政务公开工作的要求，积极推进全县政务公开工作。二是对重要的政策文件进行多样性解读，方便企业和群众对政策文件的理解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继续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加大政府信息审查发布工作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的管理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力度，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严格按照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“先审查、后发布”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流程进行信息发布，有效提升了网站信息发布的质量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是组织各单位定期对相关栏目进行更新，提高主动公开的标准化规范化水平。五是强化“政务新媒体”管理工作，严格按照国家、省、市《政务新媒体管理办法》规范管理。六是积极开展政务公开培训工作，努力推进政务公开工作的可持续发展。</w:t>
      </w:r>
      <w:bookmarkStart w:id="0" w:name="_GoBack"/>
      <w:bookmarkEnd w:id="0"/>
    </w:p>
    <w:p w14:paraId="62BAB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24D8A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无其他需要报告的事项。</w:t>
      </w:r>
    </w:p>
    <w:p w14:paraId="48A7DD7A">
      <w:pPr>
        <w:pStyle w:val="2"/>
      </w:pPr>
    </w:p>
    <w:p w14:paraId="5B7D7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8E31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22DB0A">
      <w:pPr>
        <w:rPr>
          <w:rFonts w:hint="eastAsia"/>
          <w:lang w:val="en-US" w:eastAsia="zh-CN"/>
        </w:rPr>
      </w:pPr>
    </w:p>
    <w:p w14:paraId="4EDDB2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3021BAD1">
      <w:pPr>
        <w:rPr>
          <w:rFonts w:hint="eastAsia"/>
        </w:rPr>
      </w:pPr>
    </w:p>
    <w:p w14:paraId="13BF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A4FC4"/>
    <w:multiLevelType w:val="singleLevel"/>
    <w:tmpl w:val="B4BA4F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BD6251"/>
    <w:multiLevelType w:val="singleLevel"/>
    <w:tmpl w:val="FABD6251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EE33E0D"/>
    <w:multiLevelType w:val="singleLevel"/>
    <w:tmpl w:val="FEE33E0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66C6"/>
    <w:rsid w:val="079974D1"/>
    <w:rsid w:val="084066C6"/>
    <w:rsid w:val="0F9C1350"/>
    <w:rsid w:val="0FCE2E27"/>
    <w:rsid w:val="134165EE"/>
    <w:rsid w:val="16CA259A"/>
    <w:rsid w:val="1B617C89"/>
    <w:rsid w:val="248007C2"/>
    <w:rsid w:val="25EE7927"/>
    <w:rsid w:val="26803CE5"/>
    <w:rsid w:val="27DE270A"/>
    <w:rsid w:val="29A72B92"/>
    <w:rsid w:val="347C0754"/>
    <w:rsid w:val="38E2331B"/>
    <w:rsid w:val="3D770487"/>
    <w:rsid w:val="42A8619C"/>
    <w:rsid w:val="433B36DA"/>
    <w:rsid w:val="448C6BAF"/>
    <w:rsid w:val="529C40E3"/>
    <w:rsid w:val="6C6B0755"/>
    <w:rsid w:val="70DD35A9"/>
    <w:rsid w:val="795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2092</Words>
  <Characters>2163</Characters>
  <Lines>0</Lines>
  <Paragraphs>0</Paragraphs>
  <TotalTime>22</TotalTime>
  <ScaleCrop>false</ScaleCrop>
  <LinksUpToDate>false</LinksUpToDate>
  <CharactersWithSpaces>2164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2025-12-30T06:09:00Z</dcterms:created>
  <dc:creator>AAA沉默</dc:creator>
  <cp:lastModifiedBy>双鸭山-友谊-矫东军</cp:lastModifiedBy>
  <dcterms:modified xsi:type="dcterms:W3CDTF">2026-02-03T01:37:49Z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6BE480A1B3C944C78537E4F1885208E1_11</vt:lpwstr>
  </property>
  <property fmtid="{D5CDD505-2E9C-101B-9397-08002B2CF9AE}" pid="4" name="KSOTemplateDocerSaveRecord">
    <vt:lpwstr>eyJoZGlkIjoiZDJkMDYzYmM1ZjZjMjdkOGU3NTUyNTZhNjkzY2IyZjEiLCJ1c2VySWQiOiI1NjA5MzQ4MjEifQ==</vt:lpwstr>
  </property>
</Properties>
</file>